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57F4E">
      <w:pPr>
        <w:spacing w:before="3"/>
        <w:ind w:left="620"/>
        <w:rPr>
          <w:rFonts w:hint="eastAsia" w:ascii="仿宋" w:eastAsia="仿宋"/>
          <w:b/>
          <w:w w:val="95"/>
          <w:sz w:val="32"/>
          <w:lang w:val="en-US" w:eastAsia="zh-CN"/>
        </w:rPr>
      </w:pPr>
      <w:bookmarkStart w:id="0" w:name="_GoBack"/>
      <w:bookmarkEnd w:id="0"/>
      <w:r>
        <w:rPr>
          <w:b/>
          <w:sz w:val="28"/>
          <w:lang w:eastAsia="zh-CN"/>
        </w:rPr>
        <w:t>附件</w:t>
      </w:r>
      <w:r>
        <w:rPr>
          <w:rFonts w:hint="eastAsia"/>
          <w:b/>
          <w:sz w:val="28"/>
          <w:lang w:eastAsia="zh-CN"/>
        </w:rPr>
        <w:t>2</w:t>
      </w:r>
      <w:r>
        <w:rPr>
          <w:b/>
          <w:sz w:val="28"/>
          <w:lang w:eastAsia="zh-CN"/>
        </w:rPr>
        <w:t>：</w:t>
      </w:r>
      <w:r>
        <w:rPr>
          <w:rFonts w:hint="eastAsia" w:ascii="仿宋" w:eastAsia="仿宋"/>
          <w:b/>
          <w:w w:val="95"/>
          <w:sz w:val="32"/>
          <w:lang w:val="en-US" w:eastAsia="zh-CN"/>
        </w:rPr>
        <w:t xml:space="preserve">   </w:t>
      </w:r>
    </w:p>
    <w:p w14:paraId="14F6BE72">
      <w:pPr>
        <w:spacing w:before="3"/>
        <w:ind w:left="620"/>
        <w:jc w:val="center"/>
        <w:rPr>
          <w:rFonts w:hint="eastAsia" w:ascii="仿宋" w:eastAsia="仿宋"/>
          <w:b/>
          <w:w w:val="95"/>
          <w:sz w:val="32"/>
          <w:lang w:eastAsia="zh-CN"/>
        </w:rPr>
      </w:pPr>
      <w:r>
        <w:rPr>
          <w:rFonts w:hint="eastAsia" w:ascii="仿宋" w:eastAsia="仿宋"/>
          <w:b/>
          <w:w w:val="95"/>
          <w:sz w:val="32"/>
          <w:lang w:eastAsia="zh-CN"/>
        </w:rPr>
        <w:t>全国高校人体生理学教师教学大赛</w:t>
      </w:r>
    </w:p>
    <w:p w14:paraId="00CF6D77">
      <w:pPr>
        <w:spacing w:before="3"/>
        <w:ind w:left="620"/>
        <w:jc w:val="center"/>
        <w:rPr>
          <w:rFonts w:hint="eastAsia" w:ascii="仿宋" w:eastAsia="仿宋"/>
          <w:b/>
          <w:w w:val="95"/>
          <w:sz w:val="32"/>
          <w:lang w:val="en-US" w:eastAsia="zh-CN"/>
        </w:rPr>
      </w:pPr>
      <w:r>
        <w:rPr>
          <w:rFonts w:hint="eastAsia" w:ascii="仿宋" w:eastAsia="仿宋"/>
          <w:b/>
          <w:w w:val="95"/>
          <w:sz w:val="32"/>
          <w:lang w:val="en-US" w:eastAsia="zh-CN"/>
        </w:rPr>
        <w:t>教学设计书（理论教学赛道）</w:t>
      </w:r>
    </w:p>
    <w:tbl>
      <w:tblPr>
        <w:tblStyle w:val="12"/>
        <w:tblW w:w="9410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2"/>
        <w:gridCol w:w="925"/>
        <w:gridCol w:w="7133"/>
      </w:tblGrid>
      <w:tr w14:paraId="238A3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52" w:type="dxa"/>
          </w:tcPr>
          <w:p w14:paraId="2215FC16">
            <w:pPr>
              <w:pStyle w:val="11"/>
              <w:spacing w:before="85"/>
              <w:ind w:left="141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作品名称</w:t>
            </w:r>
          </w:p>
        </w:tc>
        <w:tc>
          <w:tcPr>
            <w:tcW w:w="8058" w:type="dxa"/>
            <w:gridSpan w:val="2"/>
          </w:tcPr>
          <w:p w14:paraId="245786C3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1D5A4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52" w:type="dxa"/>
          </w:tcPr>
          <w:p w14:paraId="7EE63FF7">
            <w:pPr>
              <w:pStyle w:val="11"/>
              <w:spacing w:before="86"/>
              <w:ind w:left="141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教学内容</w:t>
            </w:r>
          </w:p>
        </w:tc>
        <w:tc>
          <w:tcPr>
            <w:tcW w:w="8058" w:type="dxa"/>
            <w:gridSpan w:val="2"/>
          </w:tcPr>
          <w:p w14:paraId="55A1B123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6866E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52" w:type="dxa"/>
          </w:tcPr>
          <w:p w14:paraId="05570CB7">
            <w:pPr>
              <w:pStyle w:val="11"/>
              <w:spacing w:before="85"/>
              <w:ind w:left="141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适用对象</w:t>
            </w:r>
          </w:p>
        </w:tc>
        <w:tc>
          <w:tcPr>
            <w:tcW w:w="8058" w:type="dxa"/>
            <w:gridSpan w:val="2"/>
          </w:tcPr>
          <w:p w14:paraId="4B4104BF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3977EA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52" w:type="dxa"/>
          </w:tcPr>
          <w:p w14:paraId="520C85A4">
            <w:pPr>
              <w:pStyle w:val="11"/>
              <w:spacing w:before="85"/>
              <w:ind w:left="141"/>
              <w:jc w:val="left"/>
              <w:rPr>
                <w:rFonts w:hint="eastAsia"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学情分析</w:t>
            </w:r>
          </w:p>
        </w:tc>
        <w:tc>
          <w:tcPr>
            <w:tcW w:w="8058" w:type="dxa"/>
            <w:gridSpan w:val="2"/>
          </w:tcPr>
          <w:p w14:paraId="086D2551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41A4A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352" w:type="dxa"/>
            <w:vMerge w:val="restart"/>
            <w:vAlign w:val="center"/>
          </w:tcPr>
          <w:p w14:paraId="5ED250DE">
            <w:pPr>
              <w:pStyle w:val="11"/>
              <w:spacing w:line="408" w:lineRule="auto"/>
              <w:ind w:left="134" w:right="134" w:firstLine="280" w:firstLineChars="100"/>
              <w:jc w:val="both"/>
              <w:rPr>
                <w:rFonts w:hint="eastAsia"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教</w:t>
            </w:r>
          </w:p>
          <w:p w14:paraId="07C3DB61">
            <w:pPr>
              <w:pStyle w:val="11"/>
              <w:spacing w:line="408" w:lineRule="auto"/>
              <w:ind w:left="134" w:right="134" w:firstLine="280" w:firstLineChars="100"/>
              <w:jc w:val="both"/>
              <w:rPr>
                <w:rFonts w:hint="eastAsia"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学</w:t>
            </w:r>
          </w:p>
          <w:p w14:paraId="092322AF">
            <w:pPr>
              <w:pStyle w:val="11"/>
              <w:spacing w:line="408" w:lineRule="auto"/>
              <w:ind w:left="134" w:right="134" w:firstLine="280" w:firstLineChars="100"/>
              <w:jc w:val="both"/>
              <w:rPr>
                <w:rFonts w:hint="eastAsia"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目</w:t>
            </w:r>
          </w:p>
          <w:p w14:paraId="3BCE282A">
            <w:pPr>
              <w:pStyle w:val="11"/>
              <w:spacing w:line="408" w:lineRule="auto"/>
              <w:ind w:left="134" w:right="134" w:firstLine="280" w:firstLineChars="100"/>
              <w:jc w:val="both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标</w:t>
            </w:r>
          </w:p>
        </w:tc>
        <w:tc>
          <w:tcPr>
            <w:tcW w:w="925" w:type="dxa"/>
          </w:tcPr>
          <w:p w14:paraId="40306D88">
            <w:pPr>
              <w:pStyle w:val="11"/>
              <w:spacing w:before="86"/>
              <w:ind w:left="139"/>
              <w:jc w:val="left"/>
              <w:rPr>
                <w:rFonts w:ascii="仿宋"/>
                <w:b/>
                <w:sz w:val="19"/>
              </w:rPr>
            </w:pPr>
            <w:r>
              <w:rPr>
                <w:rFonts w:hint="eastAsia" w:ascii="仿宋" w:eastAsia="仿宋"/>
                <w:sz w:val="28"/>
              </w:rPr>
              <w:t>思政</w:t>
            </w:r>
          </w:p>
          <w:p w14:paraId="29F3B148">
            <w:pPr>
              <w:pStyle w:val="11"/>
              <w:ind w:left="139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目标</w:t>
            </w:r>
          </w:p>
        </w:tc>
        <w:tc>
          <w:tcPr>
            <w:tcW w:w="7133" w:type="dxa"/>
          </w:tcPr>
          <w:p w14:paraId="7F6A0528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0A95E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352" w:type="dxa"/>
            <w:vMerge w:val="continue"/>
            <w:tcBorders>
              <w:top w:val="nil"/>
            </w:tcBorders>
          </w:tcPr>
          <w:p w14:paraId="71A01EFB">
            <w:pPr>
              <w:rPr>
                <w:sz w:val="2"/>
                <w:szCs w:val="2"/>
              </w:rPr>
            </w:pPr>
          </w:p>
        </w:tc>
        <w:tc>
          <w:tcPr>
            <w:tcW w:w="925" w:type="dxa"/>
          </w:tcPr>
          <w:p w14:paraId="57B8E916">
            <w:pPr>
              <w:pStyle w:val="11"/>
              <w:spacing w:before="86"/>
              <w:ind w:left="139"/>
              <w:jc w:val="left"/>
              <w:rPr>
                <w:rFonts w:ascii="仿宋"/>
                <w:b/>
                <w:sz w:val="19"/>
              </w:rPr>
            </w:pPr>
            <w:r>
              <w:rPr>
                <w:rFonts w:hint="eastAsia" w:ascii="仿宋" w:eastAsia="仿宋"/>
                <w:sz w:val="28"/>
              </w:rPr>
              <w:t>知识</w:t>
            </w:r>
          </w:p>
          <w:p w14:paraId="2A02CA0C">
            <w:pPr>
              <w:pStyle w:val="11"/>
              <w:ind w:left="139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目标</w:t>
            </w:r>
          </w:p>
        </w:tc>
        <w:tc>
          <w:tcPr>
            <w:tcW w:w="7133" w:type="dxa"/>
          </w:tcPr>
          <w:p w14:paraId="63760CE2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1B7434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352" w:type="dxa"/>
            <w:vMerge w:val="continue"/>
            <w:tcBorders>
              <w:top w:val="nil"/>
            </w:tcBorders>
          </w:tcPr>
          <w:p w14:paraId="1B399CD7">
            <w:pPr>
              <w:rPr>
                <w:sz w:val="2"/>
                <w:szCs w:val="2"/>
              </w:rPr>
            </w:pPr>
          </w:p>
        </w:tc>
        <w:tc>
          <w:tcPr>
            <w:tcW w:w="925" w:type="dxa"/>
          </w:tcPr>
          <w:p w14:paraId="6E3F9AB9">
            <w:pPr>
              <w:pStyle w:val="11"/>
              <w:spacing w:before="85"/>
              <w:ind w:left="139"/>
              <w:jc w:val="left"/>
              <w:rPr>
                <w:rFonts w:ascii="仿宋"/>
                <w:b/>
                <w:sz w:val="19"/>
              </w:rPr>
            </w:pPr>
            <w:r>
              <w:rPr>
                <w:rFonts w:hint="eastAsia" w:ascii="仿宋" w:eastAsia="仿宋"/>
                <w:sz w:val="28"/>
              </w:rPr>
              <w:t>能力</w:t>
            </w:r>
          </w:p>
          <w:p w14:paraId="253F16FC">
            <w:pPr>
              <w:pStyle w:val="11"/>
              <w:ind w:left="139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目标</w:t>
            </w:r>
          </w:p>
        </w:tc>
        <w:tc>
          <w:tcPr>
            <w:tcW w:w="7133" w:type="dxa"/>
          </w:tcPr>
          <w:p w14:paraId="312FB4F5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78026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52" w:type="dxa"/>
          </w:tcPr>
          <w:p w14:paraId="2C0F5141">
            <w:pPr>
              <w:pStyle w:val="11"/>
              <w:spacing w:before="85"/>
              <w:ind w:left="211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重/难点</w:t>
            </w:r>
          </w:p>
        </w:tc>
        <w:tc>
          <w:tcPr>
            <w:tcW w:w="8058" w:type="dxa"/>
            <w:gridSpan w:val="2"/>
          </w:tcPr>
          <w:p w14:paraId="6D11C8A5">
            <w:pPr>
              <w:pStyle w:val="11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 w14:paraId="58929B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352" w:type="dxa"/>
          </w:tcPr>
          <w:p w14:paraId="1CF74064">
            <w:pPr>
              <w:pStyle w:val="11"/>
              <w:ind w:left="85" w:right="84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设计思路</w:t>
            </w:r>
          </w:p>
        </w:tc>
        <w:tc>
          <w:tcPr>
            <w:tcW w:w="8058" w:type="dxa"/>
            <w:gridSpan w:val="2"/>
          </w:tcPr>
          <w:p w14:paraId="6D7F4756">
            <w:pPr>
              <w:pStyle w:val="11"/>
              <w:ind w:left="0"/>
              <w:jc w:val="left"/>
              <w:rPr>
                <w:rFonts w:ascii="Times New Roman"/>
              </w:rPr>
            </w:pPr>
          </w:p>
        </w:tc>
      </w:tr>
      <w:tr w14:paraId="5BE57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352" w:type="dxa"/>
          </w:tcPr>
          <w:p w14:paraId="1759A293">
            <w:pPr>
              <w:pStyle w:val="11"/>
              <w:ind w:left="49" w:right="121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教学过程</w:t>
            </w:r>
          </w:p>
        </w:tc>
        <w:tc>
          <w:tcPr>
            <w:tcW w:w="8058" w:type="dxa"/>
            <w:gridSpan w:val="2"/>
          </w:tcPr>
          <w:p w14:paraId="1D9B5F0D">
            <w:pPr>
              <w:pStyle w:val="11"/>
              <w:spacing w:line="321" w:lineRule="exact"/>
              <w:ind w:left="101" w:right="-1"/>
              <w:jc w:val="left"/>
              <w:rPr>
                <w:rFonts w:hint="eastAsia" w:ascii="仿宋" w:eastAsia="仿宋"/>
                <w:b/>
                <w:w w:val="95"/>
                <w:sz w:val="21"/>
                <w:lang w:eastAsia="zh-CN"/>
              </w:rPr>
            </w:pPr>
            <w:r>
              <w:rPr>
                <w:rFonts w:hint="eastAsia" w:ascii="仿宋" w:eastAsia="仿宋"/>
                <w:b/>
                <w:w w:val="95"/>
                <w:sz w:val="28"/>
                <w:lang w:eastAsia="zh-CN"/>
              </w:rPr>
              <w:t>（</w:t>
            </w:r>
            <w:r>
              <w:rPr>
                <w:rFonts w:hint="eastAsia" w:ascii="仿宋" w:eastAsia="仿宋"/>
                <w:b/>
                <w:spacing w:val="-6"/>
                <w:w w:val="95"/>
                <w:sz w:val="21"/>
                <w:lang w:eastAsia="zh-CN"/>
              </w:rPr>
              <w:t>要求体现和包括：知识导入、教学方法、内容拓展、课程思政、课后练习等内容</w:t>
            </w:r>
            <w:r>
              <w:rPr>
                <w:rFonts w:hint="eastAsia" w:ascii="仿宋" w:eastAsia="仿宋"/>
                <w:b/>
                <w:w w:val="95"/>
                <w:sz w:val="21"/>
                <w:lang w:eastAsia="zh-CN"/>
              </w:rPr>
              <w:t>）</w:t>
            </w:r>
          </w:p>
          <w:p w14:paraId="30D7C551">
            <w:pPr>
              <w:pStyle w:val="11"/>
              <w:spacing w:line="321" w:lineRule="exact"/>
              <w:ind w:left="101" w:right="-1"/>
              <w:jc w:val="left"/>
              <w:rPr>
                <w:rFonts w:hint="eastAsia" w:ascii="仿宋" w:eastAsia="仿宋"/>
                <w:b/>
                <w:w w:val="95"/>
                <w:sz w:val="21"/>
                <w:lang w:eastAsia="zh-CN"/>
              </w:rPr>
            </w:pPr>
          </w:p>
          <w:p w14:paraId="44D85F04">
            <w:pPr>
              <w:pStyle w:val="11"/>
              <w:spacing w:line="321" w:lineRule="exact"/>
              <w:ind w:left="101" w:right="-1"/>
              <w:jc w:val="left"/>
              <w:rPr>
                <w:rFonts w:hint="eastAsia" w:ascii="仿宋" w:eastAsia="仿宋"/>
                <w:b/>
                <w:w w:val="95"/>
                <w:sz w:val="21"/>
                <w:lang w:eastAsia="zh-CN"/>
              </w:rPr>
            </w:pPr>
          </w:p>
        </w:tc>
      </w:tr>
      <w:tr w14:paraId="7DF07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52" w:type="dxa"/>
          </w:tcPr>
          <w:p w14:paraId="3C09A6A0">
            <w:pPr>
              <w:pStyle w:val="11"/>
              <w:ind w:left="85" w:right="84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教学反思</w:t>
            </w:r>
          </w:p>
        </w:tc>
        <w:tc>
          <w:tcPr>
            <w:tcW w:w="8058" w:type="dxa"/>
            <w:gridSpan w:val="2"/>
          </w:tcPr>
          <w:p w14:paraId="09D807D5">
            <w:pPr>
              <w:pStyle w:val="11"/>
              <w:ind w:left="0"/>
              <w:jc w:val="left"/>
              <w:rPr>
                <w:rFonts w:ascii="Times New Roman"/>
              </w:rPr>
            </w:pPr>
          </w:p>
        </w:tc>
      </w:tr>
    </w:tbl>
    <w:p w14:paraId="27E7E960"/>
    <w:p w14:paraId="31FD17F6"/>
    <w:p w14:paraId="510CEFFB"/>
    <w:p w14:paraId="35FC16A5"/>
    <w:p w14:paraId="1FA6CBDE"/>
    <w:p w14:paraId="558BE7B5">
      <w:pPr>
        <w:spacing w:before="3"/>
        <w:ind w:left="220"/>
        <w:rPr>
          <w:b/>
          <w:sz w:val="28"/>
        </w:rPr>
      </w:pPr>
      <w:r>
        <w:rPr>
          <w:b/>
          <w:sz w:val="28"/>
        </w:rPr>
        <w:t>附件</w:t>
      </w:r>
      <w:r>
        <w:rPr>
          <w:rFonts w:hint="eastAsia"/>
          <w:b/>
          <w:sz w:val="28"/>
          <w:lang w:val="en-US" w:eastAsia="zh-CN"/>
        </w:rPr>
        <w:t>3</w:t>
      </w:r>
      <w:r>
        <w:rPr>
          <w:b/>
          <w:sz w:val="28"/>
        </w:rPr>
        <w:t>：</w:t>
      </w:r>
    </w:p>
    <w:p w14:paraId="35114B50">
      <w:pPr>
        <w:spacing w:before="3"/>
        <w:ind w:left="620"/>
        <w:jc w:val="center"/>
        <w:rPr>
          <w:rFonts w:hint="eastAsia" w:ascii="仿宋" w:eastAsia="仿宋"/>
          <w:b/>
          <w:w w:val="95"/>
          <w:sz w:val="32"/>
          <w:lang w:val="en-US" w:eastAsia="zh-CN"/>
        </w:rPr>
      </w:pPr>
      <w:r>
        <w:rPr>
          <w:rFonts w:hint="eastAsia" w:ascii="仿宋" w:eastAsia="仿宋"/>
          <w:b/>
          <w:w w:val="95"/>
          <w:sz w:val="32"/>
          <w:lang w:val="en-US" w:eastAsia="zh-CN"/>
        </w:rPr>
        <w:t>全国高校人体生理学教师教学大赛</w:t>
      </w:r>
      <w:r>
        <w:rPr>
          <w:rFonts w:hint="eastAsia" w:ascii="仿宋" w:eastAsia="仿宋"/>
          <w:b/>
          <w:w w:val="95"/>
          <w:sz w:val="32"/>
          <w:lang w:val="en-US" w:eastAsia="zh-CN"/>
        </w:rPr>
        <w:tab/>
      </w:r>
    </w:p>
    <w:p w14:paraId="521B4E17">
      <w:pPr>
        <w:spacing w:before="3"/>
        <w:ind w:firstLine="3053" w:firstLineChars="1000"/>
        <w:jc w:val="both"/>
        <w:rPr>
          <w:rFonts w:hint="default" w:ascii="仿宋" w:eastAsia="仿宋"/>
          <w:b/>
          <w:w w:val="95"/>
          <w:sz w:val="32"/>
          <w:lang w:val="en-US" w:eastAsia="zh-CN"/>
        </w:rPr>
      </w:pPr>
      <w:r>
        <w:rPr>
          <w:rFonts w:hint="default" w:ascii="仿宋" w:eastAsia="仿宋"/>
          <w:b/>
          <w:w w:val="95"/>
          <w:sz w:val="32"/>
          <w:lang w:val="en-US" w:eastAsia="zh-CN"/>
        </w:rPr>
        <w:t>数智化教学创新</w:t>
      </w:r>
      <w:r>
        <w:rPr>
          <w:rFonts w:hint="eastAsia" w:ascii="仿宋" w:eastAsia="仿宋"/>
          <w:b/>
          <w:w w:val="95"/>
          <w:sz w:val="32"/>
          <w:lang w:val="en-US" w:eastAsia="zh-CN"/>
        </w:rPr>
        <w:t>案例</w:t>
      </w:r>
    </w:p>
    <w:tbl>
      <w:tblPr>
        <w:tblStyle w:val="12"/>
        <w:tblW w:w="8522" w:type="dxa"/>
        <w:tblInd w:w="1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8017"/>
      </w:tblGrid>
      <w:tr w14:paraId="03F48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8522" w:type="dxa"/>
            <w:gridSpan w:val="2"/>
          </w:tcPr>
          <w:p w14:paraId="4C0F4C22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教学背景与目标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阐述教授课程的背景、教学目标以及希望通过数智化教学创新达到的具体效果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  <w:p w14:paraId="536527B9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eastAsia="zh-CN"/>
              </w:rPr>
            </w:pPr>
          </w:p>
        </w:tc>
      </w:tr>
      <w:tr w14:paraId="1AACFD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522" w:type="dxa"/>
            <w:gridSpan w:val="2"/>
          </w:tcPr>
          <w:p w14:paraId="3D92789B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数智化技术应用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教学过程中运用了哪些虚拟仿真、AI 辅助教学、智慧课堂等技术，以及这些技术是如何与教学内容相结合的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  <w:p w14:paraId="5F5C11AE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eastAsia="zh-CN"/>
              </w:rPr>
            </w:pPr>
          </w:p>
          <w:p w14:paraId="7FCE0581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eastAsia="zh-CN"/>
              </w:rPr>
            </w:pPr>
          </w:p>
        </w:tc>
      </w:tr>
      <w:tr w14:paraId="0AFEC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522" w:type="dxa"/>
            <w:gridSpan w:val="2"/>
          </w:tcPr>
          <w:p w14:paraId="2783D380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教学模式创新点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突出作品在教学模式上的创新之处，如教学流程的重新设计、师生互动方式的改变等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  <w:p w14:paraId="17537AFE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eastAsia="zh-CN"/>
              </w:rPr>
            </w:pPr>
          </w:p>
          <w:p w14:paraId="6CCAED9C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eastAsia="zh-CN"/>
              </w:rPr>
            </w:pPr>
          </w:p>
        </w:tc>
      </w:tr>
      <w:tr w14:paraId="25A5B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505" w:type="dxa"/>
            <w:vMerge w:val="restart"/>
            <w:tcBorders>
              <w:right w:val="single" w:color="auto" w:sz="4" w:space="0"/>
            </w:tcBorders>
            <w:vAlign w:val="center"/>
          </w:tcPr>
          <w:p w14:paraId="29267244">
            <w:pPr>
              <w:pStyle w:val="11"/>
              <w:spacing w:line="364" w:lineRule="exact"/>
              <w:ind w:left="103"/>
              <w:jc w:val="both"/>
              <w:rPr>
                <w:rFonts w:hint="eastAsia" w:ascii="仿宋" w:eastAsia="仿宋"/>
                <w:sz w:val="28"/>
                <w:lang w:val="en-US" w:eastAsia="zh-CN"/>
              </w:rPr>
            </w:pPr>
            <w:r>
              <w:rPr>
                <w:rFonts w:hint="eastAsia" w:ascii="仿宋" w:eastAsia="仿宋"/>
                <w:sz w:val="28"/>
                <w:lang w:val="en-US" w:eastAsia="zh-CN"/>
              </w:rPr>
              <w:t>教</w:t>
            </w:r>
          </w:p>
          <w:p w14:paraId="3F888BBA">
            <w:pPr>
              <w:pStyle w:val="11"/>
              <w:spacing w:line="364" w:lineRule="exact"/>
              <w:ind w:left="103"/>
              <w:jc w:val="both"/>
              <w:rPr>
                <w:rFonts w:hint="eastAsia" w:ascii="仿宋" w:eastAsia="仿宋"/>
                <w:sz w:val="28"/>
                <w:lang w:val="en-US" w:eastAsia="zh-CN"/>
              </w:rPr>
            </w:pPr>
            <w:r>
              <w:rPr>
                <w:rFonts w:hint="eastAsia" w:ascii="仿宋" w:eastAsia="仿宋"/>
                <w:sz w:val="28"/>
                <w:lang w:val="en-US" w:eastAsia="zh-CN"/>
              </w:rPr>
              <w:t>学</w:t>
            </w:r>
          </w:p>
          <w:p w14:paraId="274C228F">
            <w:pPr>
              <w:pStyle w:val="11"/>
              <w:spacing w:line="364" w:lineRule="exact"/>
              <w:ind w:left="103"/>
              <w:jc w:val="both"/>
              <w:rPr>
                <w:rFonts w:hint="eastAsia" w:ascii="仿宋" w:eastAsia="仿宋"/>
                <w:sz w:val="28"/>
                <w:lang w:val="en-US" w:eastAsia="zh-CN"/>
              </w:rPr>
            </w:pPr>
            <w:r>
              <w:rPr>
                <w:rFonts w:hint="eastAsia" w:ascii="仿宋" w:eastAsia="仿宋"/>
                <w:sz w:val="28"/>
                <w:lang w:val="en-US" w:eastAsia="zh-CN"/>
              </w:rPr>
              <w:t>设</w:t>
            </w:r>
          </w:p>
          <w:p w14:paraId="2EB7E146">
            <w:pPr>
              <w:pStyle w:val="11"/>
              <w:spacing w:line="364" w:lineRule="exact"/>
              <w:ind w:left="103"/>
              <w:jc w:val="both"/>
              <w:rPr>
                <w:rFonts w:hint="eastAsia" w:ascii="仿宋" w:eastAsia="仿宋"/>
                <w:sz w:val="28"/>
                <w:lang w:val="en-US" w:eastAsia="zh-CN"/>
              </w:rPr>
            </w:pPr>
            <w:r>
              <w:rPr>
                <w:rFonts w:hint="eastAsia" w:ascii="仿宋" w:eastAsia="仿宋"/>
                <w:sz w:val="28"/>
                <w:lang w:val="en-US" w:eastAsia="zh-CN"/>
              </w:rPr>
              <w:t>计</w:t>
            </w:r>
          </w:p>
          <w:p w14:paraId="3FAB22EB">
            <w:pPr>
              <w:pStyle w:val="11"/>
              <w:spacing w:line="364" w:lineRule="exact"/>
              <w:ind w:left="103"/>
              <w:jc w:val="both"/>
              <w:rPr>
                <w:rFonts w:hint="eastAsia" w:ascii="仿宋" w:eastAsia="仿宋"/>
                <w:sz w:val="28"/>
                <w:lang w:val="en-US" w:eastAsia="zh-CN"/>
              </w:rPr>
            </w:pPr>
            <w:r>
              <w:rPr>
                <w:rFonts w:hint="eastAsia" w:ascii="仿宋" w:eastAsia="仿宋"/>
                <w:sz w:val="28"/>
                <w:lang w:val="en-US" w:eastAsia="zh-CN"/>
              </w:rPr>
              <w:t>样</w:t>
            </w:r>
          </w:p>
          <w:p w14:paraId="331C739F">
            <w:pPr>
              <w:pStyle w:val="11"/>
              <w:spacing w:line="364" w:lineRule="exact"/>
              <w:ind w:left="103"/>
              <w:jc w:val="both"/>
              <w:rPr>
                <w:rFonts w:hint="eastAsia" w:ascii="仿宋" w:eastAsia="仿宋"/>
                <w:sz w:val="28"/>
                <w:lang w:eastAsia="zh-CN"/>
              </w:rPr>
            </w:pPr>
            <w:r>
              <w:rPr>
                <w:rFonts w:hint="eastAsia" w:ascii="仿宋" w:eastAsia="仿宋"/>
                <w:sz w:val="28"/>
                <w:lang w:val="en-US" w:eastAsia="zh-CN"/>
              </w:rPr>
              <w:t>例</w:t>
            </w:r>
          </w:p>
          <w:p w14:paraId="40AA4870">
            <w:pPr>
              <w:pStyle w:val="11"/>
              <w:spacing w:line="364" w:lineRule="exact"/>
              <w:ind w:left="103"/>
              <w:jc w:val="both"/>
              <w:rPr>
                <w:rFonts w:ascii="仿宋" w:eastAsia="仿宋"/>
                <w:sz w:val="28"/>
                <w:lang w:eastAsia="zh-CN"/>
              </w:rPr>
            </w:pPr>
          </w:p>
          <w:p w14:paraId="77698C0B">
            <w:pPr>
              <w:pStyle w:val="11"/>
              <w:spacing w:line="322" w:lineRule="exact"/>
              <w:ind w:left="103"/>
              <w:jc w:val="both"/>
              <w:rPr>
                <w:rFonts w:ascii="仿宋" w:eastAsia="仿宋"/>
                <w:sz w:val="28"/>
                <w:lang w:eastAsia="zh-CN"/>
              </w:rPr>
            </w:pPr>
          </w:p>
          <w:p w14:paraId="167306F4">
            <w:pPr>
              <w:pStyle w:val="11"/>
              <w:spacing w:line="322" w:lineRule="exact"/>
              <w:ind w:left="103"/>
              <w:jc w:val="both"/>
              <w:rPr>
                <w:rFonts w:ascii="仿宋" w:eastAsia="仿宋"/>
                <w:sz w:val="28"/>
                <w:lang w:eastAsia="zh-CN"/>
              </w:rPr>
            </w:pPr>
          </w:p>
          <w:p w14:paraId="5BE60E57">
            <w:pPr>
              <w:pStyle w:val="11"/>
              <w:spacing w:line="322" w:lineRule="exact"/>
              <w:ind w:left="103"/>
              <w:jc w:val="both"/>
              <w:rPr>
                <w:rFonts w:ascii="仿宋" w:eastAsia="仿宋"/>
                <w:sz w:val="28"/>
                <w:lang w:eastAsia="zh-CN"/>
              </w:rPr>
            </w:pPr>
          </w:p>
          <w:p w14:paraId="02DCFACE">
            <w:pPr>
              <w:pStyle w:val="11"/>
              <w:spacing w:line="322" w:lineRule="exact"/>
              <w:ind w:left="103"/>
              <w:jc w:val="both"/>
              <w:rPr>
                <w:rFonts w:ascii="仿宋" w:eastAsia="仿宋"/>
                <w:sz w:val="28"/>
                <w:lang w:eastAsia="zh-CN"/>
              </w:rPr>
            </w:pPr>
          </w:p>
        </w:tc>
        <w:tc>
          <w:tcPr>
            <w:tcW w:w="8017" w:type="dxa"/>
            <w:tcBorders>
              <w:left w:val="single" w:color="auto" w:sz="4" w:space="0"/>
            </w:tcBorders>
          </w:tcPr>
          <w:p w14:paraId="45EA7EB0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教学目标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包括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思政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目标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、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知识目标和能力目标等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</w:tc>
      </w:tr>
      <w:tr w14:paraId="7B933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505" w:type="dxa"/>
            <w:vMerge w:val="continue"/>
            <w:tcBorders>
              <w:right w:val="single" w:color="auto" w:sz="4" w:space="0"/>
            </w:tcBorders>
          </w:tcPr>
          <w:p w14:paraId="23BFC50A">
            <w:pPr>
              <w:pStyle w:val="11"/>
              <w:spacing w:line="364" w:lineRule="exact"/>
              <w:ind w:left="103"/>
              <w:jc w:val="left"/>
              <w:rPr>
                <w:rFonts w:ascii="仿宋" w:eastAsia="仿宋"/>
                <w:sz w:val="28"/>
                <w:lang w:eastAsia="zh-CN"/>
              </w:rPr>
            </w:pPr>
          </w:p>
        </w:tc>
        <w:tc>
          <w:tcPr>
            <w:tcW w:w="8017" w:type="dxa"/>
            <w:tcBorders>
              <w:left w:val="single" w:color="auto" w:sz="4" w:space="0"/>
            </w:tcBorders>
          </w:tcPr>
          <w:p w14:paraId="04176B4A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学情分析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分析学生的学习基础、学习需求和学习特点，为教学设计提供依据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  <w:p w14:paraId="7883A29C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</w:p>
        </w:tc>
      </w:tr>
      <w:tr w14:paraId="065DE6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05" w:type="dxa"/>
            <w:vMerge w:val="continue"/>
            <w:tcBorders>
              <w:right w:val="single" w:color="auto" w:sz="4" w:space="0"/>
            </w:tcBorders>
          </w:tcPr>
          <w:p w14:paraId="1C84CB3E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  <w:lang w:eastAsia="zh-CN"/>
              </w:rPr>
            </w:pPr>
          </w:p>
        </w:tc>
        <w:tc>
          <w:tcPr>
            <w:tcW w:w="8017" w:type="dxa"/>
            <w:tcBorders>
              <w:left w:val="single" w:color="auto" w:sz="4" w:space="0"/>
            </w:tcBorders>
          </w:tcPr>
          <w:p w14:paraId="761244C4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教学重难点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确定教学的重点和难点内容，并说明如何通过数智化技术进行突破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  <w:p w14:paraId="66F4E76A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</w:p>
        </w:tc>
      </w:tr>
      <w:tr w14:paraId="1C848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05" w:type="dxa"/>
            <w:vMerge w:val="continue"/>
            <w:tcBorders>
              <w:right w:val="single" w:color="auto" w:sz="4" w:space="0"/>
            </w:tcBorders>
          </w:tcPr>
          <w:p w14:paraId="7F975D18">
            <w:pPr>
              <w:pStyle w:val="11"/>
              <w:spacing w:line="323" w:lineRule="exact"/>
              <w:ind w:left="103"/>
              <w:jc w:val="left"/>
              <w:rPr>
                <w:rFonts w:ascii="仿宋" w:eastAsia="仿宋"/>
                <w:sz w:val="28"/>
                <w:lang w:eastAsia="zh-CN"/>
              </w:rPr>
            </w:pPr>
          </w:p>
        </w:tc>
        <w:tc>
          <w:tcPr>
            <w:tcW w:w="8017" w:type="dxa"/>
            <w:tcBorders>
              <w:left w:val="single" w:color="auto" w:sz="4" w:space="0"/>
            </w:tcBorders>
          </w:tcPr>
          <w:p w14:paraId="4AEF9878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val="en-US"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教学过程与方法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详细列出教学的各个环节，包括导入、新授、练习、总结等，并说明在每个环节中运用了哪些教学方法和数智化技术手段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  <w:p w14:paraId="014AB275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val="en-US" w:eastAsia="zh-CN"/>
              </w:rPr>
            </w:pPr>
          </w:p>
          <w:p w14:paraId="2DB70291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</w:p>
        </w:tc>
      </w:tr>
      <w:tr w14:paraId="45721A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05" w:type="dxa"/>
            <w:vMerge w:val="continue"/>
            <w:tcBorders>
              <w:right w:val="single" w:color="auto" w:sz="4" w:space="0"/>
            </w:tcBorders>
          </w:tcPr>
          <w:p w14:paraId="13F7DB6B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  <w:lang w:eastAsia="zh-CN"/>
              </w:rPr>
            </w:pPr>
          </w:p>
        </w:tc>
        <w:tc>
          <w:tcPr>
            <w:tcW w:w="8017" w:type="dxa"/>
            <w:tcBorders>
              <w:left w:val="single" w:color="auto" w:sz="4" w:space="0"/>
            </w:tcBorders>
          </w:tcPr>
          <w:p w14:paraId="599B37B9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val="en-US" w:eastAsia="zh-CN"/>
              </w:rPr>
            </w:pPr>
            <w:r>
              <w:rPr>
                <w:rFonts w:hint="default" w:ascii="仿宋" w:eastAsia="仿宋"/>
                <w:sz w:val="28"/>
                <w:lang w:val="en-US" w:eastAsia="zh-CN"/>
              </w:rPr>
              <w:t>教学评价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（</w:t>
            </w:r>
            <w:r>
              <w:rPr>
                <w:rFonts w:hint="default" w:ascii="仿宋" w:eastAsia="仿宋"/>
                <w:sz w:val="28"/>
                <w:lang w:val="en-US" w:eastAsia="zh-CN"/>
              </w:rPr>
              <w:t>制定合理的教学评价方案，包括对学生学习效果的评价和对教学过程的评价，说明如何利用数智化工具进行评价数据的收集和分析</w:t>
            </w:r>
            <w:r>
              <w:rPr>
                <w:rFonts w:hint="eastAsia" w:ascii="仿宋" w:eastAsia="仿宋"/>
                <w:sz w:val="28"/>
                <w:lang w:val="en-US" w:eastAsia="zh-CN"/>
              </w:rPr>
              <w:t>）</w:t>
            </w:r>
          </w:p>
          <w:p w14:paraId="0F302195">
            <w:pPr>
              <w:pStyle w:val="11"/>
              <w:spacing w:line="364" w:lineRule="exact"/>
              <w:ind w:left="103"/>
              <w:jc w:val="left"/>
              <w:rPr>
                <w:rFonts w:hint="eastAsia" w:ascii="仿宋" w:eastAsia="仿宋"/>
                <w:sz w:val="28"/>
                <w:lang w:val="en-US" w:eastAsia="zh-CN"/>
              </w:rPr>
            </w:pPr>
          </w:p>
          <w:p w14:paraId="681A7649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</w:p>
          <w:p w14:paraId="79D4C25C">
            <w:pPr>
              <w:pStyle w:val="11"/>
              <w:spacing w:line="364" w:lineRule="exact"/>
              <w:ind w:left="103"/>
              <w:jc w:val="left"/>
              <w:rPr>
                <w:rFonts w:hint="default" w:ascii="仿宋" w:eastAsia="仿宋"/>
                <w:sz w:val="28"/>
                <w:lang w:val="en-US" w:eastAsia="zh-CN"/>
              </w:rPr>
            </w:pPr>
          </w:p>
        </w:tc>
      </w:tr>
    </w:tbl>
    <w:p w14:paraId="604243F4">
      <w:pPr>
        <w:spacing w:before="3"/>
        <w:ind w:left="220"/>
        <w:rPr>
          <w:b/>
          <w:sz w:val="28"/>
        </w:rPr>
      </w:pPr>
    </w:p>
    <w:p w14:paraId="1CF2D8EE">
      <w:pPr>
        <w:spacing w:before="3"/>
        <w:ind w:left="220"/>
        <w:rPr>
          <w:b/>
          <w:sz w:val="17"/>
        </w:rPr>
      </w:pPr>
      <w:r>
        <w:rPr>
          <w:b/>
          <w:sz w:val="28"/>
        </w:rPr>
        <w:t>附件</w:t>
      </w:r>
      <w:r>
        <w:rPr>
          <w:rFonts w:hint="eastAsia"/>
          <w:b/>
          <w:sz w:val="28"/>
          <w:lang w:val="en-US" w:eastAsia="zh-CN"/>
        </w:rPr>
        <w:t>4</w:t>
      </w:r>
      <w:r>
        <w:rPr>
          <w:b/>
          <w:sz w:val="28"/>
        </w:rPr>
        <w:t>：</w:t>
      </w:r>
    </w:p>
    <w:p w14:paraId="4B6DDDED">
      <w:pPr>
        <w:spacing w:before="3"/>
        <w:ind w:left="620"/>
        <w:jc w:val="center"/>
        <w:rPr>
          <w:rFonts w:hint="eastAsia" w:ascii="仿宋" w:eastAsia="仿宋"/>
          <w:b/>
          <w:w w:val="95"/>
          <w:sz w:val="32"/>
          <w:lang w:eastAsia="zh-CN"/>
        </w:rPr>
      </w:pPr>
      <w:r>
        <w:rPr>
          <w:rFonts w:hint="eastAsia" w:ascii="仿宋" w:eastAsia="仿宋"/>
          <w:b/>
          <w:w w:val="95"/>
          <w:sz w:val="32"/>
          <w:lang w:eastAsia="zh-CN"/>
        </w:rPr>
        <w:t>全国高校人体生理学教师教学大赛</w:t>
      </w:r>
    </w:p>
    <w:p w14:paraId="50B9E983">
      <w:pPr>
        <w:spacing w:before="3"/>
        <w:ind w:left="620"/>
        <w:jc w:val="center"/>
        <w:rPr>
          <w:rFonts w:hint="eastAsia" w:ascii="仿宋" w:eastAsia="仿宋"/>
          <w:b/>
          <w:w w:val="95"/>
          <w:sz w:val="32"/>
          <w:lang w:val="en-US" w:eastAsia="zh-CN"/>
        </w:rPr>
      </w:pPr>
      <w:r>
        <w:rPr>
          <w:rFonts w:hint="eastAsia" w:ascii="仿宋" w:eastAsia="仿宋"/>
          <w:b/>
          <w:w w:val="95"/>
          <w:sz w:val="32"/>
          <w:lang w:val="en-US" w:eastAsia="zh-CN"/>
        </w:rPr>
        <w:t>实验教学设计书</w:t>
      </w:r>
    </w:p>
    <w:p w14:paraId="508237A2">
      <w:pPr>
        <w:pStyle w:val="4"/>
        <w:spacing w:before="7"/>
        <w:ind w:left="0"/>
        <w:rPr>
          <w:rFonts w:ascii="仿宋"/>
          <w:b/>
          <w:sz w:val="8"/>
        </w:rPr>
      </w:pPr>
    </w:p>
    <w:tbl>
      <w:tblPr>
        <w:tblStyle w:val="12"/>
        <w:tblW w:w="8522" w:type="dxa"/>
        <w:tblInd w:w="1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 w14:paraId="65B1F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522" w:type="dxa"/>
          </w:tcPr>
          <w:p w14:paraId="688F58E0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实验名称</w:t>
            </w:r>
          </w:p>
        </w:tc>
      </w:tr>
      <w:tr w14:paraId="78F80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522" w:type="dxa"/>
          </w:tcPr>
          <w:p w14:paraId="1B3BEAAE">
            <w:pPr>
              <w:pStyle w:val="11"/>
              <w:spacing w:line="321" w:lineRule="exact"/>
              <w:ind w:left="103"/>
              <w:jc w:val="left"/>
              <w:rPr>
                <w:rFonts w:ascii="仿宋" w:eastAsia="仿宋"/>
                <w:sz w:val="28"/>
                <w:lang w:eastAsia="zh-CN"/>
              </w:rPr>
            </w:pPr>
            <w:r>
              <w:rPr>
                <w:rFonts w:hint="eastAsia" w:ascii="仿宋" w:eastAsia="仿宋"/>
                <w:sz w:val="28"/>
                <w:lang w:eastAsia="zh-CN"/>
              </w:rPr>
              <w:t>创新实验背景（相关实验教学现状、存在问题、创新实验的特色与创</w:t>
            </w:r>
          </w:p>
          <w:p w14:paraId="587C981D">
            <w:pPr>
              <w:pStyle w:val="11"/>
              <w:spacing w:line="364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新点）</w:t>
            </w:r>
          </w:p>
        </w:tc>
      </w:tr>
      <w:tr w14:paraId="58035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522" w:type="dxa"/>
          </w:tcPr>
          <w:p w14:paraId="58011600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实验目的</w:t>
            </w:r>
          </w:p>
        </w:tc>
      </w:tr>
      <w:tr w14:paraId="2DB46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522" w:type="dxa"/>
          </w:tcPr>
          <w:p w14:paraId="43689F12">
            <w:pPr>
              <w:pStyle w:val="11"/>
              <w:spacing w:line="323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实验原理</w:t>
            </w:r>
          </w:p>
        </w:tc>
      </w:tr>
      <w:tr w14:paraId="47371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522" w:type="dxa"/>
          </w:tcPr>
          <w:p w14:paraId="49CD7CC7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实验试剂、仪器设备</w:t>
            </w:r>
          </w:p>
        </w:tc>
      </w:tr>
      <w:tr w14:paraId="7792D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522" w:type="dxa"/>
          </w:tcPr>
          <w:p w14:paraId="260207C5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实验对象</w:t>
            </w:r>
          </w:p>
        </w:tc>
      </w:tr>
      <w:tr w14:paraId="1F20A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522" w:type="dxa"/>
          </w:tcPr>
          <w:p w14:paraId="1B9E1D37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实验教学方法</w:t>
            </w:r>
          </w:p>
        </w:tc>
      </w:tr>
      <w:tr w14:paraId="70340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8522" w:type="dxa"/>
          </w:tcPr>
          <w:p w14:paraId="4A9BCA40">
            <w:pPr>
              <w:pStyle w:val="11"/>
              <w:spacing w:line="323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实验方法与步骤要求</w:t>
            </w:r>
          </w:p>
        </w:tc>
      </w:tr>
      <w:tr w14:paraId="49226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8522" w:type="dxa"/>
          </w:tcPr>
          <w:p w14:paraId="18035881">
            <w:pPr>
              <w:pStyle w:val="11"/>
              <w:spacing w:line="323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实验结果</w:t>
            </w:r>
          </w:p>
        </w:tc>
      </w:tr>
      <w:tr w14:paraId="19B1BF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522" w:type="dxa"/>
          </w:tcPr>
          <w:p w14:paraId="27D9820C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实验结论</w:t>
            </w:r>
          </w:p>
        </w:tc>
      </w:tr>
      <w:tr w14:paraId="3F9116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8522" w:type="dxa"/>
          </w:tcPr>
          <w:p w14:paraId="7BCC0EF5">
            <w:pPr>
              <w:pStyle w:val="11"/>
              <w:spacing w:line="322" w:lineRule="exact"/>
              <w:ind w:left="103"/>
              <w:jc w:val="left"/>
              <w:rPr>
                <w:rFonts w:ascii="仿宋" w:eastAsia="仿宋"/>
                <w:sz w:val="28"/>
              </w:rPr>
            </w:pPr>
            <w:r>
              <w:rPr>
                <w:rFonts w:hint="eastAsia" w:ascii="仿宋" w:eastAsia="仿宋"/>
                <w:sz w:val="28"/>
              </w:rPr>
              <w:t>实验考核要求</w:t>
            </w:r>
          </w:p>
        </w:tc>
      </w:tr>
    </w:tbl>
    <w:p w14:paraId="3376B41F"/>
    <w:p w14:paraId="37719F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81756"/>
    <w:rsid w:val="05F81756"/>
    <w:rsid w:val="0DB620BC"/>
    <w:rsid w:val="15866E82"/>
    <w:rsid w:val="22B60A02"/>
    <w:rsid w:val="24D32F62"/>
    <w:rsid w:val="28780F56"/>
    <w:rsid w:val="365E7EBB"/>
    <w:rsid w:val="411C36E0"/>
    <w:rsid w:val="434E6576"/>
    <w:rsid w:val="56B703E2"/>
    <w:rsid w:val="6550094F"/>
    <w:rsid w:val="7B163203"/>
    <w:rsid w:val="7CF6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53"/>
      <w:ind w:left="120"/>
    </w:pPr>
    <w:rPr>
      <w:sz w:val="24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列出段落1"/>
    <w:basedOn w:val="1"/>
    <w:autoRedefine/>
    <w:qFormat/>
    <w:uiPriority w:val="1"/>
    <w:pPr>
      <w:spacing w:before="55"/>
      <w:ind w:left="120" w:hanging="300"/>
    </w:pPr>
  </w:style>
  <w:style w:type="paragraph" w:customStyle="1" w:styleId="11">
    <w:name w:val="Table Paragraph"/>
    <w:basedOn w:val="1"/>
    <w:autoRedefine/>
    <w:qFormat/>
    <w:uiPriority w:val="1"/>
    <w:pPr>
      <w:ind w:left="117"/>
      <w:jc w:val="center"/>
    </w:pPr>
    <w:rPr>
      <w:rFonts w:ascii="Arial Unicode MS" w:hAnsi="Arial Unicode MS" w:eastAsia="Arial Unicode MS" w:cs="Arial Unicode MS"/>
    </w:rPr>
  </w:style>
  <w:style w:type="table" w:customStyle="1" w:styleId="12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1221</Words>
  <Characters>1248</Characters>
  <Lines>0</Lines>
  <Paragraphs>0</Paragraphs>
  <TotalTime>15</TotalTime>
  <ScaleCrop>false</ScaleCrop>
  <LinksUpToDate>false</LinksUpToDate>
  <CharactersWithSpaces>1267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2025-02-25T13:30:00Z</dcterms:created>
  <dc:creator>WPS_1694266231</dc:creator>
  <cp:lastModifiedBy>     </cp:lastModifiedBy>
  <dcterms:modified xsi:type="dcterms:W3CDTF">2025-11-19T03:23:38Z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C5AC35FB6E46495BA2BE299D379C2492_13</vt:lpwstr>
  </property>
  <property fmtid="{D5CDD505-2E9C-101B-9397-08002B2CF9AE}" pid="4" name="KSOTemplateDocerSaveRecord">
    <vt:lpwstr>eyJoZGlkIjoiM2U0Njg3MWQ1NzU5NTRlMWFlMTg0YTI3YWVjOTI3ZmMiLCJ1c2VySWQiOiIxMjAxOTcyMjkxIn0=</vt:lpwstr>
  </property>
</Properties>
</file>